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C2" w:rsidRPr="00E31DC2" w:rsidRDefault="00E31DC2" w:rsidP="00E31DC2">
      <w:pPr>
        <w:jc w:val="left"/>
        <w:rPr>
          <w:rFonts w:ascii="仿宋" w:eastAsia="仿宋" w:hAnsi="仿宋"/>
          <w:b/>
          <w:bCs/>
          <w:sz w:val="32"/>
          <w:szCs w:val="32"/>
        </w:rPr>
      </w:pPr>
      <w:r w:rsidRPr="00E31DC2">
        <w:rPr>
          <w:rFonts w:ascii="仿宋" w:eastAsia="仿宋" w:hAnsi="仿宋" w:hint="eastAsia"/>
          <w:b/>
          <w:bCs/>
          <w:sz w:val="32"/>
          <w:szCs w:val="32"/>
        </w:rPr>
        <w:t>附件</w:t>
      </w:r>
    </w:p>
    <w:p w:rsidR="00E31DC2" w:rsidRPr="00E31DC2" w:rsidRDefault="00E31DC2" w:rsidP="00E31DC2">
      <w:pPr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E31DC2">
        <w:rPr>
          <w:rFonts w:ascii="方正小标宋简体" w:eastAsia="方正小标宋简体" w:hAnsi="仿宋" w:hint="eastAsia"/>
          <w:bCs/>
          <w:sz w:val="36"/>
          <w:szCs w:val="36"/>
        </w:rPr>
        <w:t>教育部关于印发《研究生导师指导行为准则》的通知</w:t>
      </w:r>
    </w:p>
    <w:p w:rsidR="00E31DC2" w:rsidRPr="00E31DC2" w:rsidRDefault="00E31DC2" w:rsidP="00E31DC2">
      <w:pPr>
        <w:jc w:val="center"/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>教研〔2020〕12号</w:t>
      </w:r>
    </w:p>
    <w:p w:rsidR="00E31DC2" w:rsidRDefault="00E31DC2" w:rsidP="00E31DC2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>各省、自治区、直辖市教育厅（教委），新疆生产建设兵团教育局，有关部门（单位）教育司（局），部属各高等学校、部省合建各高等学校：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为深入学习贯彻党的十九大和十九届二中、三中、四中、五中全会精神，全面贯彻落实全国教育大会、全国研究生教育会议精神，加强研究生导师队伍建设，规范研究生导师指导行为，全面落实研究生导师立德树人职责，我部研究制定了《研究生导师指导行为准则》（以下简称准则）。现印发给你们，请结合实际认真贯彻执行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一、准则是研究生导师指导行为的基本规范。研究生导师是研究生培养的第一责任人，肩负着为国家培养高层次创新人才的重要使命。长期以来，广大研究生导师立德修身、严谨治学、潜心育人，为国家发展</w:t>
      </w:r>
      <w:proofErr w:type="gramStart"/>
      <w:r w:rsidRPr="00E31DC2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E31DC2">
        <w:rPr>
          <w:rFonts w:ascii="仿宋" w:eastAsia="仿宋" w:hAnsi="仿宋" w:hint="eastAsia"/>
          <w:sz w:val="32"/>
          <w:szCs w:val="32"/>
        </w:rPr>
        <w:t>了重大贡献，但个别导师存在指导精力投入不足、质量把关不严、师德失</w:t>
      </w:r>
      <w:proofErr w:type="gramStart"/>
      <w:r w:rsidRPr="00E31DC2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Pr="00E31DC2">
        <w:rPr>
          <w:rFonts w:ascii="仿宋" w:eastAsia="仿宋" w:hAnsi="仿宋" w:hint="eastAsia"/>
          <w:sz w:val="32"/>
          <w:szCs w:val="32"/>
        </w:rPr>
        <w:t>等问题。制定导师指导行为准则，划定基本底线，是进一步完善导师岗位管理制度，明确导师岗位职责，建设一流研究生导师队伍的重要举措。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二、认真做好部署，全面贯彻落实。各地各校要结合研</w:t>
      </w:r>
      <w:r w:rsidRPr="00E31DC2">
        <w:rPr>
          <w:rFonts w:ascii="仿宋" w:eastAsia="仿宋" w:hAnsi="仿宋" w:hint="eastAsia"/>
          <w:sz w:val="32"/>
          <w:szCs w:val="32"/>
        </w:rPr>
        <w:lastRenderedPageBreak/>
        <w:t>究生导师队伍建设实际，扎实开展准则的学习贯彻。要做好宣传解读，帮助导师全面了解准则内容，做到全员知晓。要完善相关制度，将准则真正贯彻落实到研究生招生培养全方位、全过程，强化岗位聘任、评奖评优、绩效考核等环节的审核把关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三、强化监督指导，依法处置违规行为。各地各校要落实学校党委书记和校长师德建设第一责任人责任、院（系）行政主要负责人和党组织主要负责人直接领导责任，按照准则要求，依法依规建立研究生导师指导行为违规责任认定和追究机制，强化监督问责。对确认违反准则的相关责任人和责任单位，要按照《教育部关于高校教师师德失范行为处理的指导意见》（教师〔2018〕17号）和本单位相关规章制度进行处理。对违反准则的导师，培养单位要依规采取约谈、限招、停招直至取消导师资格等处理措施；对情节严重、影响恶劣的，一经查实，要坚决清除出教师队伍；涉嫌违法犯罪的移送司法机关处理。对导师违反准则造成不良影响的，所在院（系）行政主要负责人和党组织主要负责人需向学校分别</w:t>
      </w:r>
      <w:proofErr w:type="gramStart"/>
      <w:r w:rsidRPr="00E31DC2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E31DC2">
        <w:rPr>
          <w:rFonts w:ascii="仿宋" w:eastAsia="仿宋" w:hAnsi="仿宋" w:hint="eastAsia"/>
          <w:sz w:val="32"/>
          <w:szCs w:val="32"/>
        </w:rPr>
        <w:t>检讨，由学校依据有关规定视情节轻重采取约谈、诫勉谈话、通报批评、纪律处分和组织处理等方式进行问责。我部将导师履行准则的情况纳入学位授权点合格评估和“双一流”监测指标体系中，对导师违反准则造成不良影响的高校，将视情核减招生计划、限制申请新增学位授权，情节严</w:t>
      </w:r>
      <w:r w:rsidRPr="00E31DC2">
        <w:rPr>
          <w:rFonts w:ascii="仿宋" w:eastAsia="仿宋" w:hAnsi="仿宋" w:hint="eastAsia"/>
          <w:sz w:val="32"/>
          <w:szCs w:val="32"/>
        </w:rPr>
        <w:lastRenderedPageBreak/>
        <w:t>重的，将按程序取消相关学科的学位授权。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各地各校贯彻落实准则情况，请及时报告我部。我部将适时对落实情况进行督查。</w:t>
      </w:r>
    </w:p>
    <w:p w:rsidR="00E31DC2" w:rsidRPr="00E31DC2" w:rsidRDefault="00E31DC2" w:rsidP="00E31DC2">
      <w:pPr>
        <w:ind w:firstLineChars="2000" w:firstLine="6400"/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>教育部</w:t>
      </w:r>
    </w:p>
    <w:p w:rsidR="00E31DC2" w:rsidRPr="00E31DC2" w:rsidRDefault="00E31DC2" w:rsidP="00E31DC2">
      <w:pPr>
        <w:ind w:firstLineChars="1700" w:firstLine="5440"/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>2020年10月30日</w:t>
      </w:r>
    </w:p>
    <w:p w:rsidR="00E31DC2" w:rsidRDefault="00E31DC2" w:rsidP="00E31DC2">
      <w:pPr>
        <w:rPr>
          <w:rFonts w:ascii="仿宋" w:eastAsia="仿宋" w:hAnsi="仿宋"/>
          <w:b/>
          <w:bCs/>
          <w:sz w:val="32"/>
          <w:szCs w:val="32"/>
        </w:rPr>
      </w:pPr>
    </w:p>
    <w:p w:rsidR="00E31DC2" w:rsidRPr="00E31DC2" w:rsidRDefault="00E31DC2" w:rsidP="00E31DC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31DC2">
        <w:rPr>
          <w:rFonts w:ascii="方正小标宋简体" w:eastAsia="方正小标宋简体" w:hAnsi="仿宋" w:hint="eastAsia"/>
          <w:bCs/>
          <w:sz w:val="36"/>
          <w:szCs w:val="36"/>
        </w:rPr>
        <w:t>研究生导师指导行为准则</w:t>
      </w:r>
    </w:p>
    <w:p w:rsid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E31DC2" w:rsidRPr="00E31DC2" w:rsidRDefault="00E31DC2" w:rsidP="00E31DC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>导师是研究生培养的第一责任人，肩负着培养高层次创新人才的崇高使命。长期以来，广大导师贯彻党的教育方针，立德修身、严谨治学、潜心育人，为研究生教育事业发展和创新型国家建设</w:t>
      </w:r>
      <w:proofErr w:type="gramStart"/>
      <w:r w:rsidRPr="00E31DC2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E31DC2">
        <w:rPr>
          <w:rFonts w:ascii="仿宋" w:eastAsia="仿宋" w:hAnsi="仿宋" w:hint="eastAsia"/>
          <w:sz w:val="32"/>
          <w:szCs w:val="32"/>
        </w:rPr>
        <w:t>了突出贡献。为进一步加强研究生导师队伍建设，规范指导行为，努力造就有理想信念、有道德情操、有扎实学识、有仁爱之心的新时代优秀导师，在《教育部关于全面落实研究生导师立德树人职责的意见》（教研〔2018〕1号）、《新时代高校教师职业行为十项准则》基础上，制定以下准则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一、坚持正确思想引领。坚持以习近平新时代中国特色社会主义思想为指导，模范</w:t>
      </w:r>
      <w:proofErr w:type="gramStart"/>
      <w:r w:rsidRPr="00E31DC2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E31DC2">
        <w:rPr>
          <w:rFonts w:ascii="仿宋" w:eastAsia="仿宋" w:hAnsi="仿宋" w:hint="eastAsia"/>
          <w:sz w:val="32"/>
          <w:szCs w:val="32"/>
        </w:rPr>
        <w:t>社会主义核心价值观，强化对研究生的思想政治教育，引导研究生树立正确的世界观、人生观、价值观，增强使命感、责任感，既做学业导师又做人生导师。不得有违背党的理论和路线方针政策、违反国家</w:t>
      </w:r>
      <w:r w:rsidRPr="00E31DC2">
        <w:rPr>
          <w:rFonts w:ascii="仿宋" w:eastAsia="仿宋" w:hAnsi="仿宋" w:hint="eastAsia"/>
          <w:sz w:val="32"/>
          <w:szCs w:val="32"/>
        </w:rPr>
        <w:lastRenderedPageBreak/>
        <w:t>法律法规、损害党和国家形象、背离社会主义核心价值观的言行。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二、科学公正参与招生。在参与招生宣传、命题阅卷、复试录取等工作中，严格遵守有关规定，公平公正，科学选才。认真完成研究生考试命题、复试、录取等各环节工作，确保录取研究生的政治素养和业务水平。不得组织或参与任何有可能损害考试招生公平公正的活动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三、精心尽力投入指导。根据社会需求、培养条件和指导能力，合理调整自身指导研究生数量，确保足够的时间和精力提供指导，及时督促指导研究生完成课程学习、科学研究、专业实习实践和学位论文写作等任务；采用多种培养方式，激发研究生创新活力。不得对研究生的学业进程及面临的学业问题疏于监督和指导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四、正确履行指导职责。遵循研究生教育规律和人才成长规律，因材施教；合理指导研究生学习、科研与实习实践活动；综合开题、中期考核等关键节点考核情况，提出研究生分流退出建议。不得要求研究生从事与学业、科研、社会服务无关的事务，不得违规随意拖延研究生毕业时间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五、严格遵守学术规范。秉持科学精神，坚持严谨治学，带头维护学术尊严和科研诚信；以身作则，强化研究生学术规范训练，尊重他人劳动成果，杜绝学术不端行为，对与研究生联合署名的科研成果承担相应责任。不得有违反学术规</w:t>
      </w:r>
      <w:r w:rsidRPr="00E31DC2">
        <w:rPr>
          <w:rFonts w:ascii="仿宋" w:eastAsia="仿宋" w:hAnsi="仿宋" w:hint="eastAsia"/>
          <w:sz w:val="32"/>
          <w:szCs w:val="32"/>
        </w:rPr>
        <w:lastRenderedPageBreak/>
        <w:t>范、损害研究生学术科研权益等行为。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六、把关学位论文质量。加强培养过程管理，按照培养方案和时间节点要求，指导研究生做好论文选题、开题、研究及撰写等工作；严格执行学位授予要求，对研究生学位论文质量严格把关。不得将不符合学术规范和质量要求的学位论文提交评审和答辩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七、严格经费使用管理。鼓励研究生积极参与科学研究、社会实践和学术交流，按规定为研究生提供相应经费支持，确保研究生正当权益。不得以研究生名义虚报、冒领、挪用、侵占科研经费或其他费用。</w:t>
      </w:r>
    </w:p>
    <w:p w:rsidR="00E31DC2" w:rsidRPr="00E31DC2" w:rsidRDefault="00E31DC2" w:rsidP="00E31DC2">
      <w:pPr>
        <w:rPr>
          <w:rFonts w:ascii="仿宋" w:eastAsia="仿宋" w:hAnsi="仿宋"/>
          <w:sz w:val="32"/>
          <w:szCs w:val="32"/>
        </w:rPr>
      </w:pPr>
      <w:r w:rsidRPr="00E31DC2">
        <w:rPr>
          <w:rFonts w:ascii="仿宋" w:eastAsia="仿宋" w:hAnsi="仿宋" w:hint="eastAsia"/>
          <w:sz w:val="32"/>
          <w:szCs w:val="32"/>
        </w:rPr>
        <w:t xml:space="preserve">　　八、构建和谐师生关系。落实立德树人根本任务，加强人文关怀，关注研究生学业、就业压力和心理健康，建立良好的师生互动机制。不得侮辱研究生人格，不得与研究生发生不正当关系。</w:t>
      </w:r>
    </w:p>
    <w:p w:rsidR="005A47B4" w:rsidRPr="00E31DC2" w:rsidRDefault="005A47B4">
      <w:pPr>
        <w:rPr>
          <w:rFonts w:ascii="仿宋" w:eastAsia="仿宋" w:hAnsi="仿宋"/>
          <w:sz w:val="32"/>
          <w:szCs w:val="32"/>
        </w:rPr>
      </w:pPr>
    </w:p>
    <w:sectPr w:rsidR="005A47B4" w:rsidRPr="00E31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C2"/>
    <w:rsid w:val="00297F5D"/>
    <w:rsid w:val="005A47B4"/>
    <w:rsid w:val="007423BC"/>
    <w:rsid w:val="00935264"/>
    <w:rsid w:val="00E3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2250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0244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640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ZCC</dc:creator>
  <cp:lastModifiedBy>xiao</cp:lastModifiedBy>
  <cp:revision>2</cp:revision>
  <dcterms:created xsi:type="dcterms:W3CDTF">2020-11-27T03:20:00Z</dcterms:created>
  <dcterms:modified xsi:type="dcterms:W3CDTF">2021-01-07T10:49:00Z</dcterms:modified>
</cp:coreProperties>
</file>